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38" w:rsidRDefault="00950B38" w:rsidP="004F05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E0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950B38" w:rsidRDefault="00950B38" w:rsidP="004F05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 прогнозу социально-экономического развития </w:t>
      </w:r>
    </w:p>
    <w:p w:rsidR="00950B38" w:rsidRDefault="00950B38" w:rsidP="004F05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Красюковского сельского поселения</w:t>
      </w:r>
    </w:p>
    <w:p w:rsidR="00950B38" w:rsidRDefault="00950B38" w:rsidP="004F05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2013-2015 годы</w:t>
      </w:r>
    </w:p>
    <w:p w:rsidR="00950B38" w:rsidRDefault="00950B38" w:rsidP="004F05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50B38" w:rsidRPr="0088641B" w:rsidRDefault="00950B38" w:rsidP="004F05B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64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Раздел: «Труд»</w:t>
      </w:r>
    </w:p>
    <w:p w:rsidR="00950B38" w:rsidRPr="00BF725F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725F">
        <w:rPr>
          <w:rFonts w:ascii="Times New Roman" w:hAnsi="Times New Roman" w:cs="Times New Roman"/>
          <w:i/>
          <w:iCs/>
          <w:sz w:val="28"/>
          <w:szCs w:val="28"/>
        </w:rPr>
        <w:t>Раздел «Труд» прогноза социально-экономического развития Красюковского сельского поселения разработан на основе данных статистики, ИФНС, и данных предприятий поселения. При разработке учтены данные по всем предприятиям, структурным подразделениям, организациям с численностью работающих до 15 человек,  а также по предприятиям  малого бизнеса (без учета занятых в крестьянско-фермерских хозяйствах и в сфере индивидуальной трудовой деятельности).</w:t>
      </w:r>
    </w:p>
    <w:p w:rsidR="00950B38" w:rsidRPr="00DD07F9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00F0">
        <w:rPr>
          <w:rFonts w:ascii="Times New Roman" w:hAnsi="Times New Roman" w:cs="Times New Roman"/>
          <w:i/>
          <w:iCs/>
          <w:sz w:val="28"/>
          <w:szCs w:val="28"/>
        </w:rPr>
        <w:t xml:space="preserve">С 2010 года численность работников на предприятиях поселения не изменилась и составила в 2011 году 571 чел.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Однако, </w:t>
      </w:r>
      <w:r w:rsidRPr="00DD07F9">
        <w:rPr>
          <w:rFonts w:ascii="Times New Roman" w:hAnsi="Times New Roman" w:cs="Times New Roman"/>
          <w:i/>
          <w:iCs/>
          <w:sz w:val="28"/>
          <w:szCs w:val="28"/>
        </w:rPr>
        <w:t xml:space="preserve">на предприятиях Красюковского сельского поселения отмечается дальнейшее снижение численности  работников предприятий. В целом за период с 2011 по 2015 год падение составит 3,15%.  Снижение численности работников произошло в основном по кругу малых предприятий, в числе которых отмечается ООО «Заря Дона». </w:t>
      </w:r>
    </w:p>
    <w:p w:rsidR="00950B38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00F0">
        <w:rPr>
          <w:rFonts w:ascii="Times New Roman" w:hAnsi="Times New Roman" w:cs="Times New Roman"/>
          <w:i/>
          <w:iCs/>
          <w:sz w:val="28"/>
          <w:szCs w:val="28"/>
        </w:rPr>
        <w:t>Численность работников здравоохранения в 2011 году составила 49 человек, что выше 2010 года на 17 чел.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образовании планируется дальнейший рост численности, до 148 чел.</w:t>
      </w:r>
    </w:p>
    <w:p w:rsidR="00950B38" w:rsidRPr="00ED00F0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D00F0">
        <w:rPr>
          <w:rFonts w:ascii="Times New Roman" w:hAnsi="Times New Roman" w:cs="Times New Roman"/>
          <w:i/>
          <w:iCs/>
          <w:sz w:val="28"/>
          <w:szCs w:val="28"/>
        </w:rPr>
        <w:t>Численность работников государственного управления и обеспечения военной безопасности в 2011 году составила 17 человек. В 2013-2015 году изменение численности не прогнозируется.</w:t>
      </w:r>
    </w:p>
    <w:p w:rsidR="00950B38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оптовой и розничной торговле намечается тенденция сокращения численности работников на 20 чел. Причиной данного падения служит сокращение штата ООО «Афганский легион» - на 9 человек, закрытие ИП Бароян А.Т. </w:t>
      </w:r>
    </w:p>
    <w:p w:rsidR="00950B38" w:rsidRPr="00C84334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334">
        <w:rPr>
          <w:rFonts w:ascii="Times New Roman" w:hAnsi="Times New Roman" w:cs="Times New Roman"/>
          <w:i/>
          <w:iCs/>
          <w:sz w:val="28"/>
          <w:szCs w:val="28"/>
        </w:rPr>
        <w:t>Среднемесячная заработная плата работников за 2011 год составила 11 266,7 руб., что на 15,8  % превышает уровень 2010 года. В дальнейшем прогнозируется рост среднемесячной заработной платы: 2012 г. на 8,3 %, 2013 год – 11,5 %, 2014 год – 11,8  %, 2015 год -2,2 %.</w:t>
      </w:r>
    </w:p>
    <w:p w:rsidR="00950B38" w:rsidRPr="00ED00F0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 разработке данного раздела прогноза учтено намеченное на текущий год повышение заработной платы работников бюджетной сферы и государственной муниципальной службы с 1 октября 2012 г. так, темп роста среднемесячной заработной платы в сфере государственного управления составит 5-6 %.</w:t>
      </w:r>
    </w:p>
    <w:p w:rsidR="00950B38" w:rsidRPr="002023E7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3E7">
        <w:rPr>
          <w:rFonts w:ascii="Times New Roman" w:hAnsi="Times New Roman" w:cs="Times New Roman"/>
          <w:i/>
          <w:iCs/>
          <w:sz w:val="28"/>
          <w:szCs w:val="28"/>
        </w:rPr>
        <w:t xml:space="preserve">Среднемесячная заработная плата работников образования в 2012 году  составит 11917,62 руб., что на 11,3 % выше, чем в 2011 году.  </w:t>
      </w:r>
    </w:p>
    <w:p w:rsidR="00950B38" w:rsidRPr="004F05B4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05B4">
        <w:rPr>
          <w:rFonts w:ascii="Times New Roman" w:hAnsi="Times New Roman" w:cs="Times New Roman"/>
          <w:i/>
          <w:iCs/>
          <w:sz w:val="28"/>
          <w:szCs w:val="28"/>
        </w:rPr>
        <w:t>В 2012 году по сравнению с 2011 годом возросла заработная плата в сфере оптовой и розничной торговли на 16,69 %, в дальнейшем  прогнозируется рост зарплаты на 12-14 %.</w:t>
      </w:r>
    </w:p>
    <w:p w:rsidR="00950B38" w:rsidRPr="004F05B4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05B4">
        <w:rPr>
          <w:rFonts w:ascii="Times New Roman" w:hAnsi="Times New Roman" w:cs="Times New Roman"/>
          <w:i/>
          <w:iCs/>
          <w:sz w:val="28"/>
          <w:szCs w:val="28"/>
        </w:rPr>
        <w:t>Фонд оплаты труда в 2011 году увеличился по сравнению с 2010 годом на 6 %. В период до 2015 года также ожидается тенденция роста. В 2015 году фонд возрастет на 33,7 %.</w:t>
      </w:r>
    </w:p>
    <w:p w:rsidR="00950B38" w:rsidRPr="004F05B4" w:rsidRDefault="00950B38" w:rsidP="004F05B4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D5FC5">
        <w:rPr>
          <w:i/>
          <w:iCs/>
          <w:sz w:val="32"/>
          <w:szCs w:val="32"/>
        </w:rPr>
        <w:t xml:space="preserve">        </w:t>
      </w:r>
      <w:r w:rsidRPr="004F05B4">
        <w:rPr>
          <w:rFonts w:ascii="Times New Roman" w:hAnsi="Times New Roman" w:cs="Times New Roman"/>
          <w:i/>
          <w:iCs/>
          <w:sz w:val="28"/>
          <w:szCs w:val="28"/>
        </w:rPr>
        <w:tab/>
        <w:t>При оценке фонда оплаты труда в  2012 году, прогнозе на 2013-2015 годы учтены структура численности занятых в отраслях производства, межотраслевой разрыв в заработной плате работников, а также удельный вес заработной платы в малом предпринимательстве по отношению к крупным и средним предприятиям.</w:t>
      </w:r>
    </w:p>
    <w:p w:rsidR="00950B38" w:rsidRDefault="00950B38" w:rsidP="004F05B4">
      <w:pPr>
        <w:spacing w:after="0"/>
        <w:rPr>
          <w:i/>
          <w:iCs/>
          <w:sz w:val="32"/>
          <w:szCs w:val="32"/>
        </w:rPr>
      </w:pPr>
    </w:p>
    <w:p w:rsidR="00950B38" w:rsidRDefault="00950B38" w:rsidP="004F05B4">
      <w:pPr>
        <w:spacing w:after="0"/>
        <w:rPr>
          <w:i/>
          <w:iCs/>
          <w:sz w:val="32"/>
          <w:szCs w:val="32"/>
        </w:rPr>
      </w:pPr>
    </w:p>
    <w:p w:rsidR="00950B38" w:rsidRDefault="00950B38" w:rsidP="004F05B4">
      <w:pPr>
        <w:spacing w:after="0"/>
        <w:rPr>
          <w:i/>
          <w:iCs/>
          <w:sz w:val="32"/>
          <w:szCs w:val="32"/>
        </w:rPr>
      </w:pPr>
    </w:p>
    <w:p w:rsidR="00950B38" w:rsidRDefault="00950B38" w:rsidP="004F05B4">
      <w:pPr>
        <w:spacing w:after="0"/>
        <w:rPr>
          <w:i/>
          <w:iCs/>
          <w:sz w:val="32"/>
          <w:szCs w:val="32"/>
        </w:rPr>
      </w:pPr>
    </w:p>
    <w:p w:rsidR="00950B38" w:rsidRPr="00C84334" w:rsidRDefault="00950B38" w:rsidP="004F05B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334">
        <w:rPr>
          <w:rFonts w:ascii="Times New Roman" w:hAnsi="Times New Roman" w:cs="Times New Roman"/>
          <w:i/>
          <w:iCs/>
          <w:sz w:val="28"/>
          <w:szCs w:val="28"/>
        </w:rPr>
        <w:t xml:space="preserve">Начальник службы </w:t>
      </w:r>
    </w:p>
    <w:p w:rsidR="00950B38" w:rsidRPr="00C84334" w:rsidRDefault="00950B38" w:rsidP="004F05B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334">
        <w:rPr>
          <w:rFonts w:ascii="Times New Roman" w:hAnsi="Times New Roman" w:cs="Times New Roman"/>
          <w:i/>
          <w:iCs/>
          <w:sz w:val="28"/>
          <w:szCs w:val="28"/>
        </w:rPr>
        <w:t xml:space="preserve">экономики и финансов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Pr="00C84334">
        <w:rPr>
          <w:rFonts w:ascii="Times New Roman" w:hAnsi="Times New Roman" w:cs="Times New Roman"/>
          <w:i/>
          <w:iCs/>
          <w:sz w:val="28"/>
          <w:szCs w:val="28"/>
        </w:rPr>
        <w:t xml:space="preserve">   И.П.Гладкая</w:t>
      </w:r>
    </w:p>
    <w:p w:rsidR="00950B38" w:rsidRPr="00C84334" w:rsidRDefault="00950B38" w:rsidP="004F05B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50B38" w:rsidRPr="00C84334" w:rsidRDefault="00950B38" w:rsidP="004F05B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84334">
        <w:rPr>
          <w:rFonts w:ascii="Times New Roman" w:hAnsi="Times New Roman" w:cs="Times New Roman"/>
          <w:i/>
          <w:iCs/>
          <w:sz w:val="28"/>
          <w:szCs w:val="28"/>
        </w:rPr>
        <w:t xml:space="preserve">Исполнитель            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</w:t>
      </w:r>
      <w:r w:rsidRPr="00C84334">
        <w:rPr>
          <w:rFonts w:ascii="Times New Roman" w:hAnsi="Times New Roman" w:cs="Times New Roman"/>
          <w:i/>
          <w:iCs/>
          <w:sz w:val="28"/>
          <w:szCs w:val="28"/>
        </w:rPr>
        <w:t xml:space="preserve">  Т.Н.Круглова</w:t>
      </w:r>
    </w:p>
    <w:p w:rsidR="00950B38" w:rsidRPr="004F6C3A" w:rsidRDefault="00950B38" w:rsidP="00DD07F9">
      <w:pPr>
        <w:ind w:firstLine="720"/>
        <w:jc w:val="both"/>
      </w:pPr>
    </w:p>
    <w:p w:rsidR="00950B38" w:rsidRPr="00DD07F9" w:rsidRDefault="00950B38" w:rsidP="0088641B">
      <w:pPr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50B38" w:rsidRDefault="00950B38"/>
    <w:sectPr w:rsidR="00950B38" w:rsidSect="007C7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B14"/>
    <w:rsid w:val="000753DC"/>
    <w:rsid w:val="001B20B8"/>
    <w:rsid w:val="002023E7"/>
    <w:rsid w:val="003D7B69"/>
    <w:rsid w:val="003F41B7"/>
    <w:rsid w:val="00414691"/>
    <w:rsid w:val="004F05B4"/>
    <w:rsid w:val="004F6C3A"/>
    <w:rsid w:val="005D5FC5"/>
    <w:rsid w:val="005E0817"/>
    <w:rsid w:val="007C7010"/>
    <w:rsid w:val="0088641B"/>
    <w:rsid w:val="00950B38"/>
    <w:rsid w:val="00BF725F"/>
    <w:rsid w:val="00C84334"/>
    <w:rsid w:val="00CD0B14"/>
    <w:rsid w:val="00D6077F"/>
    <w:rsid w:val="00DD07F9"/>
    <w:rsid w:val="00E627FE"/>
    <w:rsid w:val="00ED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01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link w:val="a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0753DC"/>
    <w:pPr>
      <w:spacing w:after="0" w:line="24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8913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">
    <w:name w:val="Знак Знак"/>
    <w:basedOn w:val="Normal"/>
    <w:link w:val="DefaultParagraphFont"/>
    <w:autoRedefine/>
    <w:uiPriority w:val="99"/>
    <w:rsid w:val="00DD07F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465</Words>
  <Characters>2657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BUH</cp:lastModifiedBy>
  <cp:revision>8</cp:revision>
  <dcterms:created xsi:type="dcterms:W3CDTF">2012-04-07T18:52:00Z</dcterms:created>
  <dcterms:modified xsi:type="dcterms:W3CDTF">2012-06-14T06:29:00Z</dcterms:modified>
</cp:coreProperties>
</file>